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60" w:rsidRPr="00F65BBE" w:rsidRDefault="0013374F" w:rsidP="00F65BBE">
      <w:pPr>
        <w:jc w:val="center"/>
        <w:rPr>
          <w:b/>
        </w:rPr>
      </w:pPr>
      <w:r w:rsidRPr="00F65BBE">
        <w:rPr>
          <w:b/>
        </w:rPr>
        <w:t>Leadership in Education Journals</w:t>
      </w:r>
    </w:p>
    <w:p w:rsidR="0013374F" w:rsidRDefault="0013374F"/>
    <w:p w:rsidR="00F65BBE" w:rsidRDefault="00F65BBE">
      <w:r>
        <w:t xml:space="preserve">Most of these are available through the CityU library. If you have trouble locating a journal, contact librarian Tammy Salman </w:t>
      </w:r>
      <w:proofErr w:type="gramStart"/>
      <w:r>
        <w:t xml:space="preserve">at  </w:t>
      </w:r>
      <w:r w:rsidRPr="00F65BBE">
        <w:t>800.526.4269</w:t>
      </w:r>
      <w:proofErr w:type="gramEnd"/>
      <w:r>
        <w:t>.</w:t>
      </w:r>
      <w:r w:rsidR="00174CF7">
        <w:t xml:space="preserve"> While most of these listings are scholarly journals, a few are professional magazines that focus on dissemination of knowledge and not research. Be sure you understand the difference. </w:t>
      </w:r>
    </w:p>
    <w:p w:rsidR="00F65BBE" w:rsidRDefault="00F65BBE"/>
    <w:p w:rsidR="00810865" w:rsidRDefault="00810865"/>
    <w:p w:rsidR="0013374F" w:rsidRDefault="00685440">
      <w:hyperlink r:id="rId8" w:history="1">
        <w:r w:rsidR="0013374F" w:rsidRPr="0013374F">
          <w:rPr>
            <w:rStyle w:val="Hyperlink"/>
          </w:rPr>
          <w:t>Educational Leadership</w:t>
        </w:r>
      </w:hyperlink>
    </w:p>
    <w:p w:rsidR="0013374F" w:rsidRPr="0013374F" w:rsidRDefault="0013374F" w:rsidP="0013374F">
      <w:r w:rsidRPr="0013374F">
        <w:rPr>
          <w:i/>
          <w:iCs/>
        </w:rPr>
        <w:t>Educational Leadership</w:t>
      </w:r>
      <w:r w:rsidRPr="0013374F">
        <w:t xml:space="preserve"> has a distinctive niche in the world of education publishing. Our readers are educators from all levels, preK–12, and from many different disciplines and job positions—teachers, principals, superintendents, professors of education, and other leaders in education. </w:t>
      </w:r>
    </w:p>
    <w:p w:rsidR="0013374F" w:rsidRPr="0013374F" w:rsidRDefault="0013374F" w:rsidP="0013374F">
      <w:r w:rsidRPr="0013374F">
        <w:t xml:space="preserve">Whereas other publications are primarily written by journalists or by researchers, </w:t>
      </w:r>
      <w:r w:rsidRPr="0013374F">
        <w:rPr>
          <w:i/>
          <w:iCs/>
        </w:rPr>
        <w:t>Educational Leadership</w:t>
      </w:r>
      <w:r w:rsidRPr="0013374F">
        <w:t xml:space="preserve"> is primarily written by practitioners for practitioners. With a circulation of 160,000—and a high pass-along rate—</w:t>
      </w:r>
      <w:r w:rsidRPr="0013374F">
        <w:rPr>
          <w:i/>
          <w:iCs/>
        </w:rPr>
        <w:t>Educational Leadership</w:t>
      </w:r>
      <w:r w:rsidRPr="0013374F">
        <w:t> has great reach and influence among educators. About 75 percent of our article submissions are unsolicited pieces; we solicit about 25 percent of our articles by special invitation.</w:t>
      </w:r>
    </w:p>
    <w:p w:rsidR="0013374F" w:rsidRDefault="0013374F"/>
    <w:p w:rsidR="0013374F" w:rsidRPr="0013374F" w:rsidRDefault="00685440">
      <w:hyperlink r:id="rId9" w:history="1">
        <w:r w:rsidR="0013374F" w:rsidRPr="0013374F">
          <w:rPr>
            <w:rStyle w:val="Hyperlink"/>
            <w:bCs/>
            <w:iCs/>
          </w:rPr>
          <w:t>Educational Administration Quarterly (EAQ)</w:t>
        </w:r>
      </w:hyperlink>
    </w:p>
    <w:p w:rsidR="0013374F" w:rsidRDefault="0013374F">
      <w:r w:rsidRPr="0013374F">
        <w:rPr>
          <w:i/>
          <w:iCs/>
        </w:rPr>
        <w:t>Educational Administration Quarterly</w:t>
      </w:r>
      <w:r w:rsidRPr="0013374F">
        <w:t xml:space="preserve"> (</w:t>
      </w:r>
      <w:r w:rsidRPr="0013374F">
        <w:rPr>
          <w:i/>
          <w:iCs/>
        </w:rPr>
        <w:t>EAQ</w:t>
      </w:r>
      <w:r w:rsidRPr="0013374F">
        <w:t>) presents empirical and conceptual articles focused on timely and critical leadership and policy issues of educational organizations. The journal embraces traditional and emergent research paradigms, methods, and issues. It promotes the publication of rigorous and relevant scholarly work that enhances links among and utility for educational policy, practice, and research arenas.</w:t>
      </w:r>
    </w:p>
    <w:p w:rsidR="0013374F" w:rsidRDefault="0013374F"/>
    <w:p w:rsidR="0013374F" w:rsidRDefault="00685440">
      <w:hyperlink r:id="rId10" w:history="1">
        <w:r w:rsidR="0013374F" w:rsidRPr="0013374F">
          <w:rPr>
            <w:rStyle w:val="Hyperlink"/>
          </w:rPr>
          <w:t>Journal of Cases in Educational Leadership</w:t>
        </w:r>
      </w:hyperlink>
    </w:p>
    <w:p w:rsidR="0013374F" w:rsidRDefault="0013374F">
      <w:r w:rsidRPr="0013374F">
        <w:t xml:space="preserve">The </w:t>
      </w:r>
      <w:r w:rsidRPr="0013374F">
        <w:rPr>
          <w:i/>
          <w:iCs/>
        </w:rPr>
        <w:t>Journal of Cases in Educational Leadership</w:t>
      </w:r>
      <w:r w:rsidRPr="0013374F">
        <w:t xml:space="preserve"> (</w:t>
      </w:r>
      <w:r w:rsidRPr="0013374F">
        <w:rPr>
          <w:i/>
          <w:iCs/>
        </w:rPr>
        <w:t>JCEL</w:t>
      </w:r>
      <w:r w:rsidRPr="0013374F">
        <w:t>) publishes peer-reviewed cases appropriate for use in programs that prepare educational leaders. The journal offers a wide range of cases that embody relevant and timely presentations of issues germane to the preparation of educational leaders. The University Council for Education Administration sponsors this journal in an ongoing effort to improve administrative preparation.</w:t>
      </w:r>
    </w:p>
    <w:p w:rsidR="0013374F" w:rsidRDefault="0013374F"/>
    <w:p w:rsidR="0013374F" w:rsidRPr="0013374F" w:rsidRDefault="00685440" w:rsidP="0013374F">
      <w:pPr>
        <w:rPr>
          <w:bCs/>
        </w:rPr>
      </w:pPr>
      <w:hyperlink r:id="rId11" w:history="1">
        <w:r w:rsidR="0013374F" w:rsidRPr="0013374F">
          <w:rPr>
            <w:rStyle w:val="Hyperlink"/>
            <w:bCs/>
          </w:rPr>
          <w:t>International Journal of Leadership in Education: Theory and Practice</w:t>
        </w:r>
      </w:hyperlink>
      <w:r w:rsidR="0013374F" w:rsidRPr="0013374F">
        <w:rPr>
          <w:bCs/>
        </w:rPr>
        <w:t xml:space="preserve"> </w:t>
      </w:r>
    </w:p>
    <w:p w:rsidR="0013374F" w:rsidRPr="0013374F" w:rsidRDefault="0013374F" w:rsidP="0013374F">
      <w:r w:rsidRPr="0013374F">
        <w:rPr>
          <w:b/>
          <w:bCs/>
          <w:i/>
          <w:iCs/>
        </w:rPr>
        <w:t>International Journal of Leadership in Education: Theory &amp; Practice</w:t>
      </w:r>
      <w:r w:rsidRPr="0013374F">
        <w:t xml:space="preserve"> is an international journal for the publication of theoretical and practical discussions of educational leadership. The Journal presents:</w:t>
      </w:r>
    </w:p>
    <w:p w:rsidR="0013374F" w:rsidRPr="0013374F" w:rsidRDefault="0013374F" w:rsidP="0013374F">
      <w:pPr>
        <w:numPr>
          <w:ilvl w:val="0"/>
          <w:numId w:val="1"/>
        </w:numPr>
      </w:pPr>
      <w:r w:rsidRPr="0013374F">
        <w:lastRenderedPageBreak/>
        <w:t>cutting-edge writing on educational leadership, including instructional supervision, curriculum and teaching development, staff development, educational administration and more;</w:t>
      </w:r>
    </w:p>
    <w:p w:rsidR="0013374F" w:rsidRPr="0013374F" w:rsidRDefault="0013374F" w:rsidP="0013374F">
      <w:pPr>
        <w:numPr>
          <w:ilvl w:val="0"/>
          <w:numId w:val="1"/>
        </w:numPr>
      </w:pPr>
      <w:r w:rsidRPr="0013374F">
        <w:t>an alternative voice: reports of alternative theoretical perspectives, alternative methodologies, and alternative experiences of leadership;</w:t>
      </w:r>
    </w:p>
    <w:p w:rsidR="0013374F" w:rsidRPr="0013374F" w:rsidRDefault="0013374F" w:rsidP="0013374F">
      <w:pPr>
        <w:numPr>
          <w:ilvl w:val="0"/>
          <w:numId w:val="1"/>
        </w:numPr>
      </w:pPr>
      <w:r w:rsidRPr="0013374F">
        <w:t>a broad definition of leadership, including teachers-as-leaders, shared governance, site-based decision making, and community-school collaborations;</w:t>
      </w:r>
    </w:p>
    <w:p w:rsidR="0013374F" w:rsidRPr="0013374F" w:rsidRDefault="0013374F" w:rsidP="0013374F">
      <w:pPr>
        <w:numPr>
          <w:ilvl w:val="0"/>
          <w:numId w:val="1"/>
        </w:numPr>
      </w:pPr>
      <w:r w:rsidRPr="0013374F">
        <w:t>an international medium for the publication of theoretical and practical discussions of educational leadership, across a range of approaches, as these relate to ethical, political, epistemological and philosophical issues;</w:t>
      </w:r>
    </w:p>
    <w:p w:rsidR="0013374F" w:rsidRPr="0013374F" w:rsidRDefault="0013374F" w:rsidP="0013374F">
      <w:pPr>
        <w:numPr>
          <w:ilvl w:val="0"/>
          <w:numId w:val="1"/>
        </w:numPr>
      </w:pPr>
      <w:proofErr w:type="gramStart"/>
      <w:r w:rsidRPr="0013374F">
        <w:t>a</w:t>
      </w:r>
      <w:proofErr w:type="gramEnd"/>
      <w:r w:rsidRPr="0013374F">
        <w:t xml:space="preserve"> forum for researchers and 'practitioner-researchers' to consider conceptual, methodological, and practical issues in a range of professional and service settings and sectors.</w:t>
      </w:r>
    </w:p>
    <w:p w:rsidR="0013374F" w:rsidRDefault="0013374F"/>
    <w:p w:rsidR="00685440" w:rsidRDefault="00685440" w:rsidP="0013374F">
      <w:hyperlink r:id="rId12" w:history="1">
        <w:r w:rsidRPr="00685440">
          <w:rPr>
            <w:rStyle w:val="Hyperlink"/>
          </w:rPr>
          <w:t>The International Journal of Servant-Leadership</w:t>
        </w:r>
      </w:hyperlink>
    </w:p>
    <w:p w:rsidR="00685440" w:rsidRDefault="00685440" w:rsidP="0013374F">
      <w:r>
        <w:rPr>
          <w:rStyle w:val="Emphasis"/>
        </w:rPr>
        <w:t>A practice-oriented, yet theoretical journal devoted to the elegance, beauty, and art of a servant-led way of life, and the legitimate power that accompanies servant-leadership.</w:t>
      </w:r>
      <w:r>
        <w:rPr>
          <w:i/>
          <w:iCs/>
        </w:rPr>
        <w:br/>
      </w:r>
      <w:r>
        <w:br/>
      </w:r>
      <w:bookmarkStart w:id="0" w:name="_GoBack"/>
      <w:bookmarkEnd w:id="0"/>
      <w:r>
        <w:rPr>
          <w:rStyle w:val="Emphasis"/>
        </w:rPr>
        <w:t>The International Journal of Servant-Leadership</w:t>
      </w:r>
      <w:r>
        <w:rPr>
          <w:rStyle w:val="maintext"/>
        </w:rPr>
        <w:t xml:space="preserve"> publishes cutting-edge essays, theory, and research that will further the influence of servant-leadership globally, in the scientific community, in the world of business, political inquiry, and social justice, as well as across the academic disciplines. In the discipline of leadership studies, many leadership theorists view servant-leadership as the most compelling and profound answer to the fast-paced, change-oriented climate of the present age.</w:t>
      </w:r>
      <w:r>
        <w:br/>
      </w:r>
      <w:r>
        <w:br/>
      </w:r>
      <w:r>
        <w:rPr>
          <w:rStyle w:val="maintext"/>
        </w:rPr>
        <w:t>The journal reflects the ideals of educating the whole person, living a life of personal courage and moral discernment, and striving to be a person for others in order to help heal the heart of humanity. It is founded on Robert K. Greenleaf’s (1904–1990) notion that the true test of a servant-leader is that those around the servant-leader become more healthy, more wise, more free, more autonomous, and better able themselves to become servants; and the least privileged of society are benefited or at least not further deprived.</w:t>
      </w:r>
      <w:r>
        <w:br/>
      </w:r>
      <w:r>
        <w:br/>
      </w:r>
      <w:r>
        <w:rPr>
          <w:rStyle w:val="maintext"/>
        </w:rPr>
        <w:t xml:space="preserve">The journal welcomes essays and articles that are practice-oriented, as well as articles that are primarily </w:t>
      </w:r>
      <w:proofErr w:type="gramStart"/>
      <w:r>
        <w:rPr>
          <w:rStyle w:val="maintext"/>
        </w:rPr>
        <w:t>theoretical,</w:t>
      </w:r>
      <w:proofErr w:type="gramEnd"/>
      <w:r>
        <w:rPr>
          <w:rStyle w:val="maintext"/>
        </w:rPr>
        <w:t xml:space="preserve"> or involving systematic research. The journal is devoted to the elegance, beauty, and art of a servant-led way of life, and the legitimate power that accompanies servant-leadership. </w:t>
      </w:r>
      <w:r>
        <w:rPr>
          <w:rStyle w:val="Emphasis"/>
        </w:rPr>
        <w:t>IJSL</w:t>
      </w:r>
      <w:r>
        <w:rPr>
          <w:rStyle w:val="maintext"/>
        </w:rPr>
        <w:t xml:space="preserve"> is published by Gonzaga University in collaboration with the Spears Center for Servant-Leadership; more information can be found at http://www.spearscenter.org.</w:t>
      </w:r>
    </w:p>
    <w:p w:rsidR="00685440" w:rsidRDefault="00685440" w:rsidP="0013374F"/>
    <w:p w:rsidR="0013374F" w:rsidRPr="0013374F" w:rsidRDefault="00685440" w:rsidP="0013374F">
      <w:pPr>
        <w:rPr>
          <w:bCs/>
        </w:rPr>
      </w:pPr>
      <w:hyperlink r:id="rId13" w:history="1">
        <w:r w:rsidR="0013374F" w:rsidRPr="0013374F">
          <w:rPr>
            <w:rStyle w:val="Hyperlink"/>
            <w:bCs/>
          </w:rPr>
          <w:t>American Educational Research Journal</w:t>
        </w:r>
      </w:hyperlink>
    </w:p>
    <w:p w:rsidR="0013374F" w:rsidRDefault="0013374F">
      <w:r w:rsidRPr="0013374F">
        <w:t xml:space="preserve">The </w:t>
      </w:r>
      <w:r w:rsidRPr="0013374F">
        <w:rPr>
          <w:i/>
          <w:iCs/>
        </w:rPr>
        <w:t>American Educational Research Journal</w:t>
      </w:r>
      <w:r w:rsidRPr="0013374F">
        <w:t xml:space="preserve"> publishes original empirical and theoretical studies and analyses in education that constitute significant contributions to the understanding and/or improvement of educational processes and outcomes. The Social and Institutional Analysis section focuses on significant political, cultural, social, economic, and organizational issues in education, and the Teaching, Learning, and Human Development section explores the processes and outcomes of teaching, learning, and human development at all educational levels and in both formal and informal settings. Both sections publish research representing a wide range of academic disciplines and using a wide range of research methods.</w:t>
      </w:r>
    </w:p>
    <w:p w:rsidR="0013374F" w:rsidRDefault="0013374F"/>
    <w:p w:rsidR="0013374F" w:rsidRPr="0013374F" w:rsidRDefault="00685440" w:rsidP="0013374F">
      <w:pPr>
        <w:rPr>
          <w:bCs/>
        </w:rPr>
      </w:pPr>
      <w:hyperlink r:id="rId14" w:history="1">
        <w:r w:rsidR="0013374F" w:rsidRPr="0013374F">
          <w:rPr>
            <w:rStyle w:val="Hyperlink"/>
            <w:bCs/>
          </w:rPr>
          <w:t>Educational Researcher</w:t>
        </w:r>
      </w:hyperlink>
    </w:p>
    <w:p w:rsidR="0013374F" w:rsidRDefault="0013374F">
      <w:r w:rsidRPr="0013374F">
        <w:rPr>
          <w:i/>
          <w:iCs/>
        </w:rPr>
        <w:t>Educational Researcher</w:t>
      </w:r>
      <w:r w:rsidRPr="0013374F">
        <w:t xml:space="preserve"> publishes scholarly articles that are of general significance to the education research community and that come from a wide range of areas of education research and related disciplines. Published nine times a year, </w:t>
      </w:r>
      <w:r w:rsidRPr="0013374F">
        <w:rPr>
          <w:i/>
          <w:iCs/>
        </w:rPr>
        <w:t>ER</w:t>
      </w:r>
      <w:r w:rsidRPr="0013374F">
        <w:t xml:space="preserve"> aims to make major programmatic research and new findings of broad importance widely accessible.</w:t>
      </w:r>
    </w:p>
    <w:p w:rsidR="0013374F" w:rsidRDefault="0013374F"/>
    <w:p w:rsidR="0013374F" w:rsidRDefault="00685440">
      <w:pPr>
        <w:rPr>
          <w:bCs/>
        </w:rPr>
      </w:pPr>
      <w:hyperlink r:id="rId15" w:history="1">
        <w:r w:rsidR="0013374F" w:rsidRPr="0013374F">
          <w:rPr>
            <w:rStyle w:val="Hyperlink"/>
            <w:bCs/>
          </w:rPr>
          <w:t>The Canadian Journal of Educational Administration and Policy (CJEAP)</w:t>
        </w:r>
      </w:hyperlink>
    </w:p>
    <w:p w:rsidR="0013374F" w:rsidRPr="0013374F" w:rsidRDefault="0013374F" w:rsidP="0013374F">
      <w:r w:rsidRPr="00F65BBE">
        <w:rPr>
          <w:bCs/>
        </w:rPr>
        <w:t>The Journal seeks to publish thoughtful work</w:t>
      </w:r>
      <w:r w:rsidRPr="0013374F">
        <w:t xml:space="preserve"> that raises important questions and promotes debates on problems of educational practice and policy. Although each published article is called an "issue," it is published when it is ready, not necessarily according to a regular schedule such as is typical of print journals. Submissions can vary in length, but normally should be about 5,000 words; both longer and shorter pieces will also be considered. The journal does, from time to time, publish "Special Issues," which are collections of articles on specific topics of current interest in Canadian educational administration and policy, edited by Guest Editors in association with the CJEAP editorial board.</w:t>
      </w:r>
    </w:p>
    <w:p w:rsidR="0013374F" w:rsidRPr="0013374F" w:rsidRDefault="0013374F" w:rsidP="0013374F">
      <w:r w:rsidRPr="005526BE">
        <w:rPr>
          <w:bCs/>
        </w:rPr>
        <w:t>The Journal has a Canadian focus</w:t>
      </w:r>
      <w:r w:rsidRPr="0013374F">
        <w:t xml:space="preserve"> and the articles that it accepts for review must address administrative or policy issues related to education and educational systems in Canada. Comparative articles are welcomed.</w:t>
      </w:r>
    </w:p>
    <w:p w:rsidR="0013374F" w:rsidRDefault="0013374F"/>
    <w:p w:rsidR="00F65BBE" w:rsidRDefault="00685440">
      <w:hyperlink r:id="rId16" w:history="1">
        <w:r w:rsidR="00F65BBE" w:rsidRPr="00F65BBE">
          <w:rPr>
            <w:rStyle w:val="Hyperlink"/>
          </w:rPr>
          <w:t>Educational Management Administration &amp; Leadership</w:t>
        </w:r>
      </w:hyperlink>
    </w:p>
    <w:p w:rsidR="005526BE" w:rsidRDefault="005526BE">
      <w:r w:rsidRPr="005526BE">
        <w:rPr>
          <w:i/>
          <w:iCs/>
        </w:rPr>
        <w:t>Educational Management Administration &amp; Leadership (EMAL)</w:t>
      </w:r>
      <w:r w:rsidRPr="005526BE">
        <w:t xml:space="preserve"> is a peer reviewed journal that publishes original contributions on educational management, administration and leadership in the widest sense. EMAL is published 6 times a year and edited by Tony Bush, University of Warwick. EMAL is covered by the Social Science Citation Index, Journal Citation Report-Social Science edition.</w:t>
      </w:r>
    </w:p>
    <w:p w:rsidR="00F65BBE" w:rsidRDefault="00F65BBE"/>
    <w:p w:rsidR="005526BE" w:rsidRDefault="00685440">
      <w:hyperlink r:id="rId17" w:history="1">
        <w:r w:rsidR="005526BE" w:rsidRPr="00810865">
          <w:rPr>
            <w:rStyle w:val="Hyperlink"/>
          </w:rPr>
          <w:t>Educational Leadership and Administration</w:t>
        </w:r>
      </w:hyperlink>
      <w:r w:rsidR="005526BE">
        <w:t xml:space="preserve"> </w:t>
      </w:r>
    </w:p>
    <w:p w:rsidR="005526BE" w:rsidRDefault="005526BE"/>
    <w:p w:rsidR="00E22C3C" w:rsidRDefault="00685440" w:rsidP="005526BE">
      <w:hyperlink r:id="rId18" w:history="1">
        <w:r w:rsidR="00E22C3C" w:rsidRPr="00E22C3C">
          <w:rPr>
            <w:rStyle w:val="Hyperlink"/>
          </w:rPr>
          <w:t>The Leadership Quarterly</w:t>
        </w:r>
      </w:hyperlink>
    </w:p>
    <w:p w:rsidR="00E22C3C" w:rsidRDefault="00E22C3C" w:rsidP="005526BE">
      <w:r w:rsidRPr="00E22C3C">
        <w:t xml:space="preserve">This journal brings together a focus on leadership for scholars, consultants, practicing managers, executives and administrators, as well as those numerous university faculty members across the </w:t>
      </w:r>
      <w:proofErr w:type="gramStart"/>
      <w:r w:rsidRPr="00E22C3C">
        <w:t>world who teach</w:t>
      </w:r>
      <w:proofErr w:type="gramEnd"/>
      <w:r w:rsidRPr="00E22C3C">
        <w:t xml:space="preserve"> leadership as a college course. It provides timely publication of </w:t>
      </w:r>
      <w:r w:rsidRPr="00E22C3C">
        <w:rPr>
          <w:b/>
          <w:bCs/>
        </w:rPr>
        <w:t>leadership research</w:t>
      </w:r>
      <w:r w:rsidRPr="00E22C3C">
        <w:t xml:space="preserve"> and applications and has a global reach. It also focuses on yearly reviews of a broad range of leadership topics on a rotating basis and emphasizes cutting edge areas through special issues.</w:t>
      </w:r>
    </w:p>
    <w:p w:rsidR="00E22C3C" w:rsidRDefault="00E22C3C" w:rsidP="005526BE"/>
    <w:p w:rsidR="005526BE" w:rsidRPr="005526BE" w:rsidRDefault="00685440" w:rsidP="005526BE">
      <w:pPr>
        <w:rPr>
          <w:bCs/>
        </w:rPr>
      </w:pPr>
      <w:hyperlink r:id="rId19" w:anchor=".Uv56zvtLnlc" w:history="1">
        <w:r w:rsidR="005526BE" w:rsidRPr="005526BE">
          <w:rPr>
            <w:rStyle w:val="Hyperlink"/>
            <w:bCs/>
          </w:rPr>
          <w:t>Professional Development in Education</w:t>
        </w:r>
      </w:hyperlink>
      <w:r w:rsidR="005526BE" w:rsidRPr="005526BE">
        <w:rPr>
          <w:bCs/>
        </w:rPr>
        <w:t xml:space="preserve"> </w:t>
      </w:r>
    </w:p>
    <w:p w:rsidR="005526BE" w:rsidRPr="005526BE" w:rsidRDefault="005526BE" w:rsidP="005526BE">
      <w:r w:rsidRPr="005526BE">
        <w:rPr>
          <w:b/>
          <w:bCs/>
          <w:i/>
          <w:iCs/>
        </w:rPr>
        <w:t>Professional Development in Education</w:t>
      </w:r>
      <w:r w:rsidRPr="005526BE">
        <w:t xml:space="preserve"> is a fully refereed international journal that publishes original contributions on the subject of continuing professional development in its widest sense: initial preparation as it affects induction; mentoring and coaching; professional learning; management and leadership of continuing professional development; the analysis of local, regional and national policies relating to CPD; and the work of Higher Education, advisory services and training and development </w:t>
      </w:r>
      <w:proofErr w:type="spellStart"/>
      <w:r w:rsidRPr="005526BE">
        <w:t>organisations</w:t>
      </w:r>
      <w:proofErr w:type="spellEnd"/>
      <w:r w:rsidRPr="005526BE">
        <w:t xml:space="preserve"> in supporting and promoting CPD.</w:t>
      </w:r>
    </w:p>
    <w:p w:rsidR="005526BE" w:rsidRPr="005526BE" w:rsidRDefault="005526BE" w:rsidP="005526BE">
      <w:r w:rsidRPr="005526BE">
        <w:t> </w:t>
      </w:r>
    </w:p>
    <w:p w:rsidR="0013374F" w:rsidRDefault="00685440">
      <w:hyperlink r:id="rId20" w:history="1">
        <w:r w:rsidR="0013374F" w:rsidRPr="0013374F">
          <w:rPr>
            <w:rStyle w:val="Hyperlink"/>
          </w:rPr>
          <w:t>Journal of Women in Educational Leadership</w:t>
        </w:r>
      </w:hyperlink>
    </w:p>
    <w:p w:rsidR="0013374F" w:rsidRDefault="0013374F">
      <w:r w:rsidRPr="0013374F">
        <w:t>The Journal of Women in Educational Leadership is a refereed quarterly journal devoted to the publication of original research and scholarly investigations on the roles of women in educational leadership. The journal is committed to setting the standard for scholarship germane to gender issues in educational organizations at all levels, from public and private schools to universities and government. The content of the journal focuses on subjects such as leadership, history, mentoring, policy, politics, communications, law, finance, and management, as these exemplify the influences women exert and have exerted on educational practices and policies. A range of theoretical and methodological approaches is included, as are invited articles, research announcements, and technical columns. The journal is designed to serve as the main national forum for intellectual exchange on women in education.</w:t>
      </w:r>
    </w:p>
    <w:p w:rsidR="00F65BBE" w:rsidRDefault="00F65BBE"/>
    <w:p w:rsidR="0013374F" w:rsidRDefault="00685440">
      <w:hyperlink r:id="rId21" w:history="1">
        <w:r w:rsidR="0013374F" w:rsidRPr="0013374F">
          <w:rPr>
            <w:rStyle w:val="Hyperlink"/>
          </w:rPr>
          <w:t>Journal of Research on Leadership Education</w:t>
        </w:r>
      </w:hyperlink>
    </w:p>
    <w:p w:rsidR="0013374F" w:rsidRDefault="0013374F">
      <w:r>
        <w:t>T</w:t>
      </w:r>
      <w:r w:rsidRPr="0013374F">
        <w:t xml:space="preserve">he </w:t>
      </w:r>
      <w:r w:rsidRPr="0013374F">
        <w:rPr>
          <w:i/>
          <w:iCs/>
        </w:rPr>
        <w:t>Journal of Research on Leadership Education</w:t>
      </w:r>
      <w:r w:rsidRPr="0013374F">
        <w:t xml:space="preserve"> (</w:t>
      </w:r>
      <w:r w:rsidRPr="0013374F">
        <w:rPr>
          <w:i/>
          <w:iCs/>
        </w:rPr>
        <w:t>JRLE</w:t>
      </w:r>
      <w:r w:rsidRPr="0013374F">
        <w:t xml:space="preserve">), an electronic peer-reviewed journal, provides an international venue for scholarship and discourse on the teaching and learning of leadership across the many disciplines that inform the field of educational leadership. </w:t>
      </w:r>
      <w:r w:rsidRPr="0013374F">
        <w:rPr>
          <w:i/>
          <w:iCs/>
        </w:rPr>
        <w:t>JRLE</w:t>
      </w:r>
      <w:r w:rsidRPr="0013374F">
        <w:t xml:space="preserve"> seeks to promote and disseminate rigorous scholarship on the teaching, learning, and assessing of leadership preparation and practice, the political and contextual issues that impact leadership education, and the links between leadership education and student learning. </w:t>
      </w:r>
      <w:r w:rsidRPr="0013374F">
        <w:rPr>
          <w:i/>
          <w:iCs/>
        </w:rPr>
        <w:t>JRLE</w:t>
      </w:r>
      <w:r w:rsidRPr="0013374F">
        <w:t xml:space="preserve"> accepts empirical and conceptual articles and embraces both traditional and emergent research paradigms.</w:t>
      </w:r>
    </w:p>
    <w:p w:rsidR="0013374F" w:rsidRDefault="0013374F"/>
    <w:p w:rsidR="0070398A" w:rsidRPr="005526BE" w:rsidRDefault="00685440" w:rsidP="00D64A74">
      <w:hyperlink r:id="rId22" w:history="1">
        <w:r w:rsidR="00F97F1A" w:rsidRPr="005526BE">
          <w:rPr>
            <w:rStyle w:val="Hyperlink"/>
          </w:rPr>
          <w:t>Journal of Educational Change</w:t>
        </w:r>
      </w:hyperlink>
    </w:p>
    <w:p w:rsidR="005526BE" w:rsidRDefault="005526BE" w:rsidP="00D64A74">
      <w:r w:rsidRPr="005526BE">
        <w:t>The Journal of Educational Change publishes important ideas and evidence of educational change. It investigates how men and women, older and younger teachers, students, parents, and others experience change. It also examines the social, economic, cultural, and political forces driving educational change. While presenting the positive aspects of change, the journal raises many challenging questions about educational change as well. Contributions represent a range of disciplines, including history, psychology, political science, sociology, anthropology, philosophy, and administrative and organizational theory. Moreover, the journal draws attention to a broad spectrum of methodologies, including quantitative and qualitative approaches, documentary study, action research, and conceptual development. Key topics include educational innovation, reform and restructuring, school improvement and effectiveness, culture building, inspection, school review, and change management.</w:t>
      </w:r>
    </w:p>
    <w:p w:rsidR="0036710E" w:rsidRPr="005526BE" w:rsidRDefault="0036710E" w:rsidP="00D64A74"/>
    <w:p w:rsidR="00D64A74" w:rsidRDefault="00685440">
      <w:hyperlink r:id="rId23" w:history="1">
        <w:r w:rsidR="00D64A74" w:rsidRPr="00827571">
          <w:rPr>
            <w:rStyle w:val="Hyperlink"/>
          </w:rPr>
          <w:t>Canadian Journal of Education</w:t>
        </w:r>
      </w:hyperlink>
    </w:p>
    <w:p w:rsidR="00827571" w:rsidRPr="00827571" w:rsidRDefault="00827571" w:rsidP="00827571">
      <w:r w:rsidRPr="00827571">
        <w:t>The Canadian Journal of Education (CJE) is a national peer-reviewed journal sponsored by the membership of the Canadian Society for the Study of Education.  Its primary mandate is the publication of research and scholarly work by Canadian authors.  The journal is read by scholars worldwide, and aims to represent the valuable contributions that Canadian scholars in education continue to make to the field.  CJE on occasion also publishes international papers that shed light on shared issues.</w:t>
      </w:r>
    </w:p>
    <w:p w:rsidR="00827571" w:rsidRPr="00827571" w:rsidRDefault="00827571" w:rsidP="00827571">
      <w:r w:rsidRPr="00827571">
        <w:t>The Canadian Journal of Education aims to be a forum for scholars to share ideas and connect theory to practice in meaningful ways for educators, students, policy makers and the public.  The scope of the journal is intended to include all forms of scholarly writing and methodology within the educational realm.  The journal accepts and publishes both French and English manuscripts.  Book reviews also address new English and French publications.</w:t>
      </w:r>
    </w:p>
    <w:p w:rsidR="00827571" w:rsidRDefault="00827571" w:rsidP="00827571">
      <w:pPr>
        <w:rPr>
          <w:b/>
        </w:rPr>
      </w:pPr>
    </w:p>
    <w:p w:rsidR="00827571" w:rsidRDefault="00685440" w:rsidP="00827571">
      <w:hyperlink r:id="rId24" w:history="1">
        <w:proofErr w:type="spellStart"/>
        <w:r w:rsidR="00827571" w:rsidRPr="00827571">
          <w:rPr>
            <w:rStyle w:val="Hyperlink"/>
          </w:rPr>
          <w:t>Adminfo</w:t>
        </w:r>
        <w:proofErr w:type="spellEnd"/>
        <w:r w:rsidR="00827571" w:rsidRPr="00827571">
          <w:rPr>
            <w:rStyle w:val="Hyperlink"/>
          </w:rPr>
          <w:t xml:space="preserve"> from BCPVPA</w:t>
        </w:r>
      </w:hyperlink>
    </w:p>
    <w:p w:rsidR="00827571" w:rsidRPr="00827571" w:rsidRDefault="00827571" w:rsidP="00827571">
      <w:proofErr w:type="spellStart"/>
      <w:r w:rsidRPr="00827571">
        <w:t>Adminfo</w:t>
      </w:r>
      <w:proofErr w:type="spellEnd"/>
      <w:r w:rsidRPr="00827571">
        <w:t xml:space="preserve"> is published five times per year by the BC Principals' &amp; Vice-Principals' Association.</w:t>
      </w:r>
    </w:p>
    <w:p w:rsidR="00827571" w:rsidRPr="00827571" w:rsidRDefault="00827571" w:rsidP="00827571">
      <w:r w:rsidRPr="00827571">
        <w:t>Issues are mailed to all BCPVPA active members (and archived on the website) in October, December, February, April and June.</w:t>
      </w:r>
    </w:p>
    <w:p w:rsidR="00827571" w:rsidRPr="00827571" w:rsidRDefault="00827571" w:rsidP="00827571">
      <w:r w:rsidRPr="00827571">
        <w:rPr>
          <w:b/>
          <w:bCs/>
        </w:rPr>
        <w:t xml:space="preserve">Write for </w:t>
      </w:r>
      <w:proofErr w:type="spellStart"/>
      <w:r w:rsidRPr="00827571">
        <w:rPr>
          <w:b/>
          <w:bCs/>
        </w:rPr>
        <w:t>Adminfo</w:t>
      </w:r>
      <w:proofErr w:type="spellEnd"/>
      <w:r w:rsidRPr="00827571">
        <w:t xml:space="preserve">: </w:t>
      </w:r>
      <w:proofErr w:type="spellStart"/>
      <w:r w:rsidRPr="00827571">
        <w:t>Adminfo</w:t>
      </w:r>
      <w:proofErr w:type="spellEnd"/>
      <w:r w:rsidRPr="00827571">
        <w:t xml:space="preserve"> welcomes your submissions. We are </w:t>
      </w:r>
      <w:proofErr w:type="spellStart"/>
      <w:r w:rsidRPr="00827571">
        <w:t>particuarly</w:t>
      </w:r>
      <w:proofErr w:type="spellEnd"/>
      <w:r w:rsidRPr="00827571">
        <w:t xml:space="preserve"> interested in best practices, school success stories and educational research. For information email your questions or submission to </w:t>
      </w:r>
      <w:hyperlink r:id="rId25" w:history="1">
        <w:r w:rsidRPr="00827571">
          <w:rPr>
            <w:rStyle w:val="Hyperlink"/>
          </w:rPr>
          <w:t>Richard Williams</w:t>
        </w:r>
      </w:hyperlink>
      <w:r w:rsidRPr="00827571">
        <w:t>.</w:t>
      </w:r>
    </w:p>
    <w:p w:rsidR="00827571" w:rsidRPr="00827571" w:rsidRDefault="00827571" w:rsidP="00827571"/>
    <w:p w:rsidR="00827571" w:rsidRDefault="00827571" w:rsidP="00827571">
      <w:pPr>
        <w:rPr>
          <w:b/>
        </w:rPr>
      </w:pPr>
    </w:p>
    <w:p w:rsidR="00827571" w:rsidRPr="005871B3" w:rsidRDefault="00685440" w:rsidP="00827571">
      <w:hyperlink r:id="rId26" w:history="1">
        <w:r w:rsidR="00827571" w:rsidRPr="005871B3">
          <w:rPr>
            <w:rStyle w:val="Hyperlink"/>
          </w:rPr>
          <w:t>Principal</w:t>
        </w:r>
        <w:r w:rsidR="005871B3" w:rsidRPr="005871B3">
          <w:rPr>
            <w:rStyle w:val="Hyperlink"/>
          </w:rPr>
          <w:t xml:space="preserve"> Leadership</w:t>
        </w:r>
      </w:hyperlink>
    </w:p>
    <w:p w:rsidR="00827571" w:rsidRDefault="005871B3">
      <w:r w:rsidRPr="005871B3">
        <w:rPr>
          <w:i/>
          <w:iCs/>
        </w:rPr>
        <w:lastRenderedPageBreak/>
        <w:t>Principal Leadership</w:t>
      </w:r>
      <w:r w:rsidRPr="005871B3">
        <w:t xml:space="preserve"> magazine focuses on school leaders' real needs, offering them practical, hands-on strategies for improving their schools in a constantly evolving educational environment.</w:t>
      </w:r>
    </w:p>
    <w:p w:rsidR="00174CF7" w:rsidRPr="00827571" w:rsidRDefault="00174CF7"/>
    <w:p w:rsidR="00D64A74" w:rsidRDefault="00685440">
      <w:pPr>
        <w:rPr>
          <w:bCs/>
        </w:rPr>
      </w:pPr>
      <w:hyperlink r:id="rId27" w:history="1">
        <w:r w:rsidR="00D64A74" w:rsidRPr="005871B3">
          <w:rPr>
            <w:rStyle w:val="Hyperlink"/>
            <w:bCs/>
          </w:rPr>
          <w:t>Canada</w:t>
        </w:r>
        <w:r w:rsidR="005871B3" w:rsidRPr="005871B3">
          <w:rPr>
            <w:rStyle w:val="Hyperlink"/>
          </w:rPr>
          <w:t xml:space="preserve"> Education</w:t>
        </w:r>
      </w:hyperlink>
    </w:p>
    <w:p w:rsidR="005871B3" w:rsidRPr="005871B3" w:rsidRDefault="005871B3" w:rsidP="005871B3">
      <w:pPr>
        <w:rPr>
          <w:bCs/>
        </w:rPr>
      </w:pPr>
      <w:r w:rsidRPr="005871B3">
        <w:rPr>
          <w:bCs/>
        </w:rPr>
        <w:t>Founded in 1891, the Canadian Education Association (CEA) is a network of passionate educators advancing ideas for greater student and teacher engagement in public education.</w:t>
      </w:r>
    </w:p>
    <w:p w:rsidR="005871B3" w:rsidRPr="005871B3" w:rsidRDefault="005871B3" w:rsidP="005871B3">
      <w:pPr>
        <w:rPr>
          <w:bCs/>
        </w:rPr>
      </w:pPr>
      <w:r w:rsidRPr="005871B3">
        <w:rPr>
          <w:bCs/>
        </w:rPr>
        <w:t xml:space="preserve">CEA does this by conducting research and spreading useful ideas through its publications, website, workshops, symposia, and social media channels; supporting education systems to be more adaptive to the rapidly changing needs of </w:t>
      </w:r>
      <w:r w:rsidRPr="005871B3">
        <w:rPr>
          <w:bCs/>
          <w:i/>
          <w:iCs/>
        </w:rPr>
        <w:t>all</w:t>
      </w:r>
      <w:r w:rsidRPr="005871B3">
        <w:rPr>
          <w:bCs/>
        </w:rPr>
        <w:t xml:space="preserve"> learners in an effort to reverse the trends of students ‘tuning out’ of their learning opportunities.</w:t>
      </w:r>
      <w:r>
        <w:rPr>
          <w:bCs/>
        </w:rPr>
        <w:t xml:space="preserve"> Our professional magazine, </w:t>
      </w:r>
      <w:r>
        <w:rPr>
          <w:bCs/>
          <w:i/>
        </w:rPr>
        <w:t>Canada Education</w:t>
      </w:r>
      <w:r>
        <w:rPr>
          <w:bCs/>
        </w:rPr>
        <w:t xml:space="preserve">, serves as a vehicle for us to disseminate knowledge about education in Canadian contexts. </w:t>
      </w:r>
    </w:p>
    <w:p w:rsidR="005871B3" w:rsidRPr="005871B3" w:rsidRDefault="005871B3">
      <w:pPr>
        <w:rPr>
          <w:bCs/>
        </w:rPr>
      </w:pPr>
    </w:p>
    <w:p w:rsidR="003F206E" w:rsidRDefault="00685440" w:rsidP="003F206E">
      <w:pPr>
        <w:rPr>
          <w:bCs/>
        </w:rPr>
      </w:pPr>
      <w:hyperlink r:id="rId28" w:anchor=".Uv59WvtLnlc" w:history="1">
        <w:r w:rsidR="003F206E" w:rsidRPr="005871B3">
          <w:rPr>
            <w:rStyle w:val="Hyperlink"/>
            <w:bCs/>
          </w:rPr>
          <w:t>School Leadership &amp; Management</w:t>
        </w:r>
      </w:hyperlink>
    </w:p>
    <w:p w:rsidR="005871B3" w:rsidRPr="005871B3" w:rsidRDefault="005871B3" w:rsidP="003F206E">
      <w:pPr>
        <w:rPr>
          <w:bCs/>
        </w:rPr>
      </w:pPr>
      <w:r w:rsidRPr="005871B3">
        <w:rPr>
          <w:bCs/>
          <w:i/>
          <w:iCs/>
        </w:rPr>
        <w:t>School Leadership &amp; Management</w:t>
      </w:r>
      <w:r w:rsidRPr="005871B3">
        <w:rPr>
          <w:bCs/>
        </w:rPr>
        <w:t xml:space="preserve"> is an international, refereed journal </w:t>
      </w:r>
      <w:r>
        <w:rPr>
          <w:bCs/>
        </w:rPr>
        <w:t xml:space="preserve">that </w:t>
      </w:r>
      <w:r w:rsidRPr="005871B3">
        <w:rPr>
          <w:bCs/>
        </w:rPr>
        <w:t>publishes articles, reports, news and information on all aspects of the leadership and management of schools. The journal is fundamentally concerned with the improvement of leadership and management practice in schools.</w:t>
      </w:r>
    </w:p>
    <w:sectPr w:rsidR="005871B3" w:rsidRPr="005871B3" w:rsidSect="008C226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1D" w:rsidRDefault="003E721D" w:rsidP="003E721D">
      <w:r>
        <w:separator/>
      </w:r>
    </w:p>
  </w:endnote>
  <w:endnote w:type="continuationSeparator" w:id="0">
    <w:p w:rsidR="003E721D" w:rsidRDefault="003E721D" w:rsidP="003E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7079"/>
      <w:docPartObj>
        <w:docPartGallery w:val="Page Numbers (Bottom of Page)"/>
        <w:docPartUnique/>
      </w:docPartObj>
    </w:sdtPr>
    <w:sdtEndPr/>
    <w:sdtContent>
      <w:p w:rsidR="003E721D" w:rsidRDefault="0036710E">
        <w:pPr>
          <w:pStyle w:val="Footer"/>
          <w:jc w:val="center"/>
        </w:pPr>
        <w:r>
          <w:fldChar w:fldCharType="begin"/>
        </w:r>
        <w:r>
          <w:instrText xml:space="preserve"> PAGE   \* MERGEFORMAT </w:instrText>
        </w:r>
        <w:r>
          <w:fldChar w:fldCharType="separate"/>
        </w:r>
        <w:r w:rsidR="00685440">
          <w:rPr>
            <w:noProof/>
          </w:rPr>
          <w:t>2</w:t>
        </w:r>
        <w:r>
          <w:rPr>
            <w:noProof/>
          </w:rPr>
          <w:fldChar w:fldCharType="end"/>
        </w:r>
      </w:p>
    </w:sdtContent>
  </w:sdt>
  <w:p w:rsidR="003E721D" w:rsidRDefault="003E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1D" w:rsidRDefault="003E721D" w:rsidP="003E721D">
      <w:r>
        <w:separator/>
      </w:r>
    </w:p>
  </w:footnote>
  <w:footnote w:type="continuationSeparator" w:id="0">
    <w:p w:rsidR="003E721D" w:rsidRDefault="003E721D" w:rsidP="003E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F8C"/>
    <w:multiLevelType w:val="multilevel"/>
    <w:tmpl w:val="609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74F"/>
    <w:rsid w:val="00003DCD"/>
    <w:rsid w:val="00010478"/>
    <w:rsid w:val="000C6456"/>
    <w:rsid w:val="000E260C"/>
    <w:rsid w:val="0013374F"/>
    <w:rsid w:val="00174CF7"/>
    <w:rsid w:val="00177967"/>
    <w:rsid w:val="0036710E"/>
    <w:rsid w:val="003E721D"/>
    <w:rsid w:val="003F206E"/>
    <w:rsid w:val="00435749"/>
    <w:rsid w:val="00480BB3"/>
    <w:rsid w:val="00544BB3"/>
    <w:rsid w:val="005526BE"/>
    <w:rsid w:val="00573077"/>
    <w:rsid w:val="005871B3"/>
    <w:rsid w:val="00685440"/>
    <w:rsid w:val="0070398A"/>
    <w:rsid w:val="00745769"/>
    <w:rsid w:val="00810865"/>
    <w:rsid w:val="00827571"/>
    <w:rsid w:val="008C2260"/>
    <w:rsid w:val="00947B5F"/>
    <w:rsid w:val="00966053"/>
    <w:rsid w:val="00974F64"/>
    <w:rsid w:val="00C41189"/>
    <w:rsid w:val="00D026A6"/>
    <w:rsid w:val="00D175A5"/>
    <w:rsid w:val="00D36281"/>
    <w:rsid w:val="00D64A74"/>
    <w:rsid w:val="00E22C3C"/>
    <w:rsid w:val="00E96396"/>
    <w:rsid w:val="00F65BBE"/>
    <w:rsid w:val="00F9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4F"/>
    <w:rPr>
      <w:color w:val="0000FF" w:themeColor="hyperlink"/>
      <w:u w:val="single"/>
    </w:rPr>
  </w:style>
  <w:style w:type="character" w:styleId="FollowedHyperlink">
    <w:name w:val="FollowedHyperlink"/>
    <w:basedOn w:val="DefaultParagraphFont"/>
    <w:uiPriority w:val="99"/>
    <w:semiHidden/>
    <w:unhideWhenUsed/>
    <w:rsid w:val="0013374F"/>
    <w:rPr>
      <w:color w:val="800080" w:themeColor="followedHyperlink"/>
      <w:u w:val="single"/>
    </w:rPr>
  </w:style>
  <w:style w:type="paragraph" w:styleId="Header">
    <w:name w:val="header"/>
    <w:basedOn w:val="Normal"/>
    <w:link w:val="HeaderChar"/>
    <w:uiPriority w:val="99"/>
    <w:semiHidden/>
    <w:unhideWhenUsed/>
    <w:rsid w:val="003E721D"/>
    <w:pPr>
      <w:tabs>
        <w:tab w:val="center" w:pos="4680"/>
        <w:tab w:val="right" w:pos="9360"/>
      </w:tabs>
    </w:pPr>
  </w:style>
  <w:style w:type="character" w:customStyle="1" w:styleId="HeaderChar">
    <w:name w:val="Header Char"/>
    <w:basedOn w:val="DefaultParagraphFont"/>
    <w:link w:val="Header"/>
    <w:uiPriority w:val="99"/>
    <w:semiHidden/>
    <w:rsid w:val="003E721D"/>
  </w:style>
  <w:style w:type="paragraph" w:styleId="Footer">
    <w:name w:val="footer"/>
    <w:basedOn w:val="Normal"/>
    <w:link w:val="FooterChar"/>
    <w:uiPriority w:val="99"/>
    <w:unhideWhenUsed/>
    <w:rsid w:val="003E721D"/>
    <w:pPr>
      <w:tabs>
        <w:tab w:val="center" w:pos="4680"/>
        <w:tab w:val="right" w:pos="9360"/>
      </w:tabs>
    </w:pPr>
  </w:style>
  <w:style w:type="character" w:customStyle="1" w:styleId="FooterChar">
    <w:name w:val="Footer Char"/>
    <w:basedOn w:val="DefaultParagraphFont"/>
    <w:link w:val="Footer"/>
    <w:uiPriority w:val="99"/>
    <w:rsid w:val="003E721D"/>
  </w:style>
  <w:style w:type="character" w:customStyle="1" w:styleId="maintext">
    <w:name w:val="maintext"/>
    <w:basedOn w:val="DefaultParagraphFont"/>
    <w:rsid w:val="00685440"/>
  </w:style>
  <w:style w:type="character" w:styleId="Emphasis">
    <w:name w:val="Emphasis"/>
    <w:basedOn w:val="DefaultParagraphFont"/>
    <w:uiPriority w:val="20"/>
    <w:qFormat/>
    <w:rsid w:val="006854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8665">
      <w:bodyDiv w:val="1"/>
      <w:marLeft w:val="0"/>
      <w:marRight w:val="0"/>
      <w:marTop w:val="0"/>
      <w:marBottom w:val="0"/>
      <w:divBdr>
        <w:top w:val="none" w:sz="0" w:space="0" w:color="auto"/>
        <w:left w:val="none" w:sz="0" w:space="0" w:color="auto"/>
        <w:bottom w:val="none" w:sz="0" w:space="0" w:color="auto"/>
        <w:right w:val="none" w:sz="0" w:space="0" w:color="auto"/>
      </w:divBdr>
    </w:div>
    <w:div w:id="166285856">
      <w:bodyDiv w:val="1"/>
      <w:marLeft w:val="0"/>
      <w:marRight w:val="0"/>
      <w:marTop w:val="0"/>
      <w:marBottom w:val="0"/>
      <w:divBdr>
        <w:top w:val="none" w:sz="0" w:space="0" w:color="auto"/>
        <w:left w:val="none" w:sz="0" w:space="0" w:color="auto"/>
        <w:bottom w:val="none" w:sz="0" w:space="0" w:color="auto"/>
        <w:right w:val="none" w:sz="0" w:space="0" w:color="auto"/>
      </w:divBdr>
    </w:div>
    <w:div w:id="179586384">
      <w:bodyDiv w:val="1"/>
      <w:marLeft w:val="0"/>
      <w:marRight w:val="0"/>
      <w:marTop w:val="0"/>
      <w:marBottom w:val="0"/>
      <w:divBdr>
        <w:top w:val="none" w:sz="0" w:space="0" w:color="auto"/>
        <w:left w:val="none" w:sz="0" w:space="0" w:color="auto"/>
        <w:bottom w:val="none" w:sz="0" w:space="0" w:color="auto"/>
        <w:right w:val="none" w:sz="0" w:space="0" w:color="auto"/>
      </w:divBdr>
    </w:div>
    <w:div w:id="186598504">
      <w:bodyDiv w:val="1"/>
      <w:marLeft w:val="0"/>
      <w:marRight w:val="0"/>
      <w:marTop w:val="0"/>
      <w:marBottom w:val="0"/>
      <w:divBdr>
        <w:top w:val="none" w:sz="0" w:space="0" w:color="auto"/>
        <w:left w:val="none" w:sz="0" w:space="0" w:color="auto"/>
        <w:bottom w:val="none" w:sz="0" w:space="0" w:color="auto"/>
        <w:right w:val="none" w:sz="0" w:space="0" w:color="auto"/>
      </w:divBdr>
    </w:div>
    <w:div w:id="198662744">
      <w:bodyDiv w:val="1"/>
      <w:marLeft w:val="0"/>
      <w:marRight w:val="0"/>
      <w:marTop w:val="0"/>
      <w:marBottom w:val="0"/>
      <w:divBdr>
        <w:top w:val="none" w:sz="0" w:space="0" w:color="auto"/>
        <w:left w:val="none" w:sz="0" w:space="0" w:color="auto"/>
        <w:bottom w:val="none" w:sz="0" w:space="0" w:color="auto"/>
        <w:right w:val="none" w:sz="0" w:space="0" w:color="auto"/>
      </w:divBdr>
    </w:div>
    <w:div w:id="248125118">
      <w:bodyDiv w:val="1"/>
      <w:marLeft w:val="0"/>
      <w:marRight w:val="0"/>
      <w:marTop w:val="0"/>
      <w:marBottom w:val="0"/>
      <w:divBdr>
        <w:top w:val="none" w:sz="0" w:space="0" w:color="auto"/>
        <w:left w:val="none" w:sz="0" w:space="0" w:color="auto"/>
        <w:bottom w:val="none" w:sz="0" w:space="0" w:color="auto"/>
        <w:right w:val="none" w:sz="0" w:space="0" w:color="auto"/>
      </w:divBdr>
      <w:divsChild>
        <w:div w:id="767696648">
          <w:marLeft w:val="0"/>
          <w:marRight w:val="0"/>
          <w:marTop w:val="0"/>
          <w:marBottom w:val="0"/>
          <w:divBdr>
            <w:top w:val="none" w:sz="0" w:space="0" w:color="auto"/>
            <w:left w:val="none" w:sz="0" w:space="0" w:color="auto"/>
            <w:bottom w:val="none" w:sz="0" w:space="0" w:color="auto"/>
            <w:right w:val="none" w:sz="0" w:space="0" w:color="auto"/>
          </w:divBdr>
        </w:div>
        <w:div w:id="2147355399">
          <w:marLeft w:val="0"/>
          <w:marRight w:val="0"/>
          <w:marTop w:val="0"/>
          <w:marBottom w:val="0"/>
          <w:divBdr>
            <w:top w:val="none" w:sz="0" w:space="0" w:color="auto"/>
            <w:left w:val="none" w:sz="0" w:space="0" w:color="auto"/>
            <w:bottom w:val="none" w:sz="0" w:space="0" w:color="auto"/>
            <w:right w:val="none" w:sz="0" w:space="0" w:color="auto"/>
          </w:divBdr>
        </w:div>
      </w:divsChild>
    </w:div>
    <w:div w:id="283771924">
      <w:bodyDiv w:val="1"/>
      <w:marLeft w:val="0"/>
      <w:marRight w:val="0"/>
      <w:marTop w:val="0"/>
      <w:marBottom w:val="0"/>
      <w:divBdr>
        <w:top w:val="none" w:sz="0" w:space="0" w:color="auto"/>
        <w:left w:val="none" w:sz="0" w:space="0" w:color="auto"/>
        <w:bottom w:val="none" w:sz="0" w:space="0" w:color="auto"/>
        <w:right w:val="none" w:sz="0" w:space="0" w:color="auto"/>
      </w:divBdr>
    </w:div>
    <w:div w:id="507796599">
      <w:bodyDiv w:val="1"/>
      <w:marLeft w:val="0"/>
      <w:marRight w:val="0"/>
      <w:marTop w:val="0"/>
      <w:marBottom w:val="0"/>
      <w:divBdr>
        <w:top w:val="none" w:sz="0" w:space="0" w:color="auto"/>
        <w:left w:val="none" w:sz="0" w:space="0" w:color="auto"/>
        <w:bottom w:val="none" w:sz="0" w:space="0" w:color="auto"/>
        <w:right w:val="none" w:sz="0" w:space="0" w:color="auto"/>
      </w:divBdr>
    </w:div>
    <w:div w:id="577861523">
      <w:bodyDiv w:val="1"/>
      <w:marLeft w:val="0"/>
      <w:marRight w:val="0"/>
      <w:marTop w:val="0"/>
      <w:marBottom w:val="0"/>
      <w:divBdr>
        <w:top w:val="none" w:sz="0" w:space="0" w:color="auto"/>
        <w:left w:val="none" w:sz="0" w:space="0" w:color="auto"/>
        <w:bottom w:val="none" w:sz="0" w:space="0" w:color="auto"/>
        <w:right w:val="none" w:sz="0" w:space="0" w:color="auto"/>
      </w:divBdr>
    </w:div>
    <w:div w:id="595015771">
      <w:bodyDiv w:val="1"/>
      <w:marLeft w:val="0"/>
      <w:marRight w:val="0"/>
      <w:marTop w:val="0"/>
      <w:marBottom w:val="0"/>
      <w:divBdr>
        <w:top w:val="none" w:sz="0" w:space="0" w:color="auto"/>
        <w:left w:val="none" w:sz="0" w:space="0" w:color="auto"/>
        <w:bottom w:val="none" w:sz="0" w:space="0" w:color="auto"/>
        <w:right w:val="none" w:sz="0" w:space="0" w:color="auto"/>
      </w:divBdr>
    </w:div>
    <w:div w:id="721054748">
      <w:bodyDiv w:val="1"/>
      <w:marLeft w:val="0"/>
      <w:marRight w:val="0"/>
      <w:marTop w:val="0"/>
      <w:marBottom w:val="0"/>
      <w:divBdr>
        <w:top w:val="none" w:sz="0" w:space="0" w:color="auto"/>
        <w:left w:val="none" w:sz="0" w:space="0" w:color="auto"/>
        <w:bottom w:val="none" w:sz="0" w:space="0" w:color="auto"/>
        <w:right w:val="none" w:sz="0" w:space="0" w:color="auto"/>
      </w:divBdr>
    </w:div>
    <w:div w:id="895895273">
      <w:bodyDiv w:val="1"/>
      <w:marLeft w:val="0"/>
      <w:marRight w:val="0"/>
      <w:marTop w:val="0"/>
      <w:marBottom w:val="0"/>
      <w:divBdr>
        <w:top w:val="none" w:sz="0" w:space="0" w:color="auto"/>
        <w:left w:val="none" w:sz="0" w:space="0" w:color="auto"/>
        <w:bottom w:val="none" w:sz="0" w:space="0" w:color="auto"/>
        <w:right w:val="none" w:sz="0" w:space="0" w:color="auto"/>
      </w:divBdr>
    </w:div>
    <w:div w:id="909655104">
      <w:bodyDiv w:val="1"/>
      <w:marLeft w:val="0"/>
      <w:marRight w:val="0"/>
      <w:marTop w:val="0"/>
      <w:marBottom w:val="0"/>
      <w:divBdr>
        <w:top w:val="none" w:sz="0" w:space="0" w:color="auto"/>
        <w:left w:val="none" w:sz="0" w:space="0" w:color="auto"/>
        <w:bottom w:val="none" w:sz="0" w:space="0" w:color="auto"/>
        <w:right w:val="none" w:sz="0" w:space="0" w:color="auto"/>
      </w:divBdr>
    </w:div>
    <w:div w:id="985545272">
      <w:bodyDiv w:val="1"/>
      <w:marLeft w:val="0"/>
      <w:marRight w:val="0"/>
      <w:marTop w:val="0"/>
      <w:marBottom w:val="0"/>
      <w:divBdr>
        <w:top w:val="none" w:sz="0" w:space="0" w:color="auto"/>
        <w:left w:val="none" w:sz="0" w:space="0" w:color="auto"/>
        <w:bottom w:val="none" w:sz="0" w:space="0" w:color="auto"/>
        <w:right w:val="none" w:sz="0" w:space="0" w:color="auto"/>
      </w:divBdr>
    </w:div>
    <w:div w:id="1264415613">
      <w:bodyDiv w:val="1"/>
      <w:marLeft w:val="0"/>
      <w:marRight w:val="0"/>
      <w:marTop w:val="0"/>
      <w:marBottom w:val="0"/>
      <w:divBdr>
        <w:top w:val="none" w:sz="0" w:space="0" w:color="auto"/>
        <w:left w:val="none" w:sz="0" w:space="0" w:color="auto"/>
        <w:bottom w:val="none" w:sz="0" w:space="0" w:color="auto"/>
        <w:right w:val="none" w:sz="0" w:space="0" w:color="auto"/>
      </w:divBdr>
    </w:div>
    <w:div w:id="1277909538">
      <w:bodyDiv w:val="1"/>
      <w:marLeft w:val="0"/>
      <w:marRight w:val="0"/>
      <w:marTop w:val="0"/>
      <w:marBottom w:val="0"/>
      <w:divBdr>
        <w:top w:val="none" w:sz="0" w:space="0" w:color="auto"/>
        <w:left w:val="none" w:sz="0" w:space="0" w:color="auto"/>
        <w:bottom w:val="none" w:sz="0" w:space="0" w:color="auto"/>
        <w:right w:val="none" w:sz="0" w:space="0" w:color="auto"/>
      </w:divBdr>
    </w:div>
    <w:div w:id="1363743826">
      <w:bodyDiv w:val="1"/>
      <w:marLeft w:val="0"/>
      <w:marRight w:val="0"/>
      <w:marTop w:val="0"/>
      <w:marBottom w:val="0"/>
      <w:divBdr>
        <w:top w:val="none" w:sz="0" w:space="0" w:color="auto"/>
        <w:left w:val="none" w:sz="0" w:space="0" w:color="auto"/>
        <w:bottom w:val="none" w:sz="0" w:space="0" w:color="auto"/>
        <w:right w:val="none" w:sz="0" w:space="0" w:color="auto"/>
      </w:divBdr>
    </w:div>
    <w:div w:id="1416904918">
      <w:bodyDiv w:val="1"/>
      <w:marLeft w:val="0"/>
      <w:marRight w:val="0"/>
      <w:marTop w:val="0"/>
      <w:marBottom w:val="0"/>
      <w:divBdr>
        <w:top w:val="none" w:sz="0" w:space="0" w:color="auto"/>
        <w:left w:val="none" w:sz="0" w:space="0" w:color="auto"/>
        <w:bottom w:val="none" w:sz="0" w:space="0" w:color="auto"/>
        <w:right w:val="none" w:sz="0" w:space="0" w:color="auto"/>
      </w:divBdr>
    </w:div>
    <w:div w:id="1444495266">
      <w:bodyDiv w:val="1"/>
      <w:marLeft w:val="0"/>
      <w:marRight w:val="0"/>
      <w:marTop w:val="0"/>
      <w:marBottom w:val="0"/>
      <w:divBdr>
        <w:top w:val="none" w:sz="0" w:space="0" w:color="auto"/>
        <w:left w:val="none" w:sz="0" w:space="0" w:color="auto"/>
        <w:bottom w:val="none" w:sz="0" w:space="0" w:color="auto"/>
        <w:right w:val="none" w:sz="0" w:space="0" w:color="auto"/>
      </w:divBdr>
    </w:div>
    <w:div w:id="1510098896">
      <w:bodyDiv w:val="1"/>
      <w:marLeft w:val="0"/>
      <w:marRight w:val="0"/>
      <w:marTop w:val="0"/>
      <w:marBottom w:val="0"/>
      <w:divBdr>
        <w:top w:val="none" w:sz="0" w:space="0" w:color="auto"/>
        <w:left w:val="none" w:sz="0" w:space="0" w:color="auto"/>
        <w:bottom w:val="none" w:sz="0" w:space="0" w:color="auto"/>
        <w:right w:val="none" w:sz="0" w:space="0" w:color="auto"/>
      </w:divBdr>
      <w:divsChild>
        <w:div w:id="1833446447">
          <w:marLeft w:val="0"/>
          <w:marRight w:val="0"/>
          <w:marTop w:val="0"/>
          <w:marBottom w:val="0"/>
          <w:divBdr>
            <w:top w:val="none" w:sz="0" w:space="0" w:color="auto"/>
            <w:left w:val="none" w:sz="0" w:space="0" w:color="auto"/>
            <w:bottom w:val="none" w:sz="0" w:space="0" w:color="auto"/>
            <w:right w:val="none" w:sz="0" w:space="0" w:color="auto"/>
          </w:divBdr>
        </w:div>
      </w:divsChild>
    </w:div>
    <w:div w:id="1547764728">
      <w:bodyDiv w:val="1"/>
      <w:marLeft w:val="0"/>
      <w:marRight w:val="0"/>
      <w:marTop w:val="0"/>
      <w:marBottom w:val="0"/>
      <w:divBdr>
        <w:top w:val="none" w:sz="0" w:space="0" w:color="auto"/>
        <w:left w:val="none" w:sz="0" w:space="0" w:color="auto"/>
        <w:bottom w:val="none" w:sz="0" w:space="0" w:color="auto"/>
        <w:right w:val="none" w:sz="0" w:space="0" w:color="auto"/>
      </w:divBdr>
    </w:div>
    <w:div w:id="1567375171">
      <w:bodyDiv w:val="1"/>
      <w:marLeft w:val="0"/>
      <w:marRight w:val="0"/>
      <w:marTop w:val="0"/>
      <w:marBottom w:val="0"/>
      <w:divBdr>
        <w:top w:val="none" w:sz="0" w:space="0" w:color="auto"/>
        <w:left w:val="none" w:sz="0" w:space="0" w:color="auto"/>
        <w:bottom w:val="none" w:sz="0" w:space="0" w:color="auto"/>
        <w:right w:val="none" w:sz="0" w:space="0" w:color="auto"/>
      </w:divBdr>
    </w:div>
    <w:div w:id="16351332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86">
          <w:marLeft w:val="0"/>
          <w:marRight w:val="0"/>
          <w:marTop w:val="0"/>
          <w:marBottom w:val="0"/>
          <w:divBdr>
            <w:top w:val="none" w:sz="0" w:space="0" w:color="auto"/>
            <w:left w:val="none" w:sz="0" w:space="0" w:color="auto"/>
            <w:bottom w:val="none" w:sz="0" w:space="0" w:color="auto"/>
            <w:right w:val="none" w:sz="0" w:space="0" w:color="auto"/>
          </w:divBdr>
        </w:div>
      </w:divsChild>
    </w:div>
    <w:div w:id="1642225153">
      <w:bodyDiv w:val="1"/>
      <w:marLeft w:val="0"/>
      <w:marRight w:val="0"/>
      <w:marTop w:val="0"/>
      <w:marBottom w:val="0"/>
      <w:divBdr>
        <w:top w:val="none" w:sz="0" w:space="0" w:color="auto"/>
        <w:left w:val="none" w:sz="0" w:space="0" w:color="auto"/>
        <w:bottom w:val="none" w:sz="0" w:space="0" w:color="auto"/>
        <w:right w:val="none" w:sz="0" w:space="0" w:color="auto"/>
      </w:divBdr>
      <w:divsChild>
        <w:div w:id="1606957736">
          <w:marLeft w:val="0"/>
          <w:marRight w:val="0"/>
          <w:marTop w:val="0"/>
          <w:marBottom w:val="0"/>
          <w:divBdr>
            <w:top w:val="none" w:sz="0" w:space="0" w:color="auto"/>
            <w:left w:val="none" w:sz="0" w:space="0" w:color="auto"/>
            <w:bottom w:val="none" w:sz="0" w:space="0" w:color="auto"/>
            <w:right w:val="none" w:sz="0" w:space="0" w:color="auto"/>
          </w:divBdr>
        </w:div>
        <w:div w:id="1409813868">
          <w:marLeft w:val="0"/>
          <w:marRight w:val="0"/>
          <w:marTop w:val="0"/>
          <w:marBottom w:val="0"/>
          <w:divBdr>
            <w:top w:val="none" w:sz="0" w:space="0" w:color="auto"/>
            <w:left w:val="none" w:sz="0" w:space="0" w:color="auto"/>
            <w:bottom w:val="none" w:sz="0" w:space="0" w:color="auto"/>
            <w:right w:val="none" w:sz="0" w:space="0" w:color="auto"/>
          </w:divBdr>
        </w:div>
      </w:divsChild>
    </w:div>
    <w:div w:id="1675497326">
      <w:bodyDiv w:val="1"/>
      <w:marLeft w:val="0"/>
      <w:marRight w:val="0"/>
      <w:marTop w:val="0"/>
      <w:marBottom w:val="0"/>
      <w:divBdr>
        <w:top w:val="none" w:sz="0" w:space="0" w:color="auto"/>
        <w:left w:val="none" w:sz="0" w:space="0" w:color="auto"/>
        <w:bottom w:val="none" w:sz="0" w:space="0" w:color="auto"/>
        <w:right w:val="none" w:sz="0" w:space="0" w:color="auto"/>
      </w:divBdr>
    </w:div>
    <w:div w:id="1852990706">
      <w:bodyDiv w:val="1"/>
      <w:marLeft w:val="0"/>
      <w:marRight w:val="0"/>
      <w:marTop w:val="0"/>
      <w:marBottom w:val="0"/>
      <w:divBdr>
        <w:top w:val="none" w:sz="0" w:space="0" w:color="auto"/>
        <w:left w:val="none" w:sz="0" w:space="0" w:color="auto"/>
        <w:bottom w:val="none" w:sz="0" w:space="0" w:color="auto"/>
        <w:right w:val="none" w:sz="0" w:space="0" w:color="auto"/>
      </w:divBdr>
    </w:div>
    <w:div w:id="2087454899">
      <w:bodyDiv w:val="1"/>
      <w:marLeft w:val="0"/>
      <w:marRight w:val="0"/>
      <w:marTop w:val="0"/>
      <w:marBottom w:val="0"/>
      <w:divBdr>
        <w:top w:val="none" w:sz="0" w:space="0" w:color="auto"/>
        <w:left w:val="none" w:sz="0" w:space="0" w:color="auto"/>
        <w:bottom w:val="none" w:sz="0" w:space="0" w:color="auto"/>
        <w:right w:val="none" w:sz="0" w:space="0" w:color="auto"/>
      </w:divBdr>
    </w:div>
    <w:div w:id="20882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leadership.aspx" TargetMode="External"/><Relationship Id="rId13" Type="http://schemas.openxmlformats.org/officeDocument/2006/relationships/hyperlink" Target="http://aer.sagepub.com/" TargetMode="External"/><Relationship Id="rId18" Type="http://schemas.openxmlformats.org/officeDocument/2006/relationships/hyperlink" Target="http://www.journals.elsevier.com/the-leadership-quarterly/" TargetMode="External"/><Relationship Id="rId26" Type="http://schemas.openxmlformats.org/officeDocument/2006/relationships/hyperlink" Target="http://www.nassp.org/tabid/2043/default.aspx" TargetMode="External"/><Relationship Id="rId3" Type="http://schemas.microsoft.com/office/2007/relationships/stylesWithEffects" Target="stylesWithEffects.xml"/><Relationship Id="rId21" Type="http://schemas.openxmlformats.org/officeDocument/2006/relationships/hyperlink" Target="http://jrl.sagepub.com/" TargetMode="External"/><Relationship Id="rId7" Type="http://schemas.openxmlformats.org/officeDocument/2006/relationships/endnotes" Target="endnotes.xml"/><Relationship Id="rId12" Type="http://schemas.openxmlformats.org/officeDocument/2006/relationships/hyperlink" Target="http://www.sunypress.edu/p-5303-the-international-journal-of-servant-leadership-annual.aspx" TargetMode="External"/><Relationship Id="rId17" Type="http://schemas.openxmlformats.org/officeDocument/2006/relationships/hyperlink" Target="http://sfxhosted.exlibrisgroup.com/cityu?url_ver=Z39.88-2004&amp;url_ctx_fmt=infofi/fmt:kev:mtx:ctx&amp;ctx_enc=info:ofi/enc:UTF-8&amp;ctx_ver=Z39.88-2004&amp;rfr_id=info:sid/sfxit.com:azlist&amp;sfx.ignore_date_threshold=1&amp;rft.object_id=1000000000277474&amp;rft.object_portfolio_id=&amp;svc.holdings=yes&amp;svc.fulltext=yes" TargetMode="External"/><Relationship Id="rId25" Type="http://schemas.openxmlformats.org/officeDocument/2006/relationships/hyperlink" Target="mailto:rwilliams@bcpvpa.bc.ca" TargetMode="External"/><Relationship Id="rId2" Type="http://schemas.openxmlformats.org/officeDocument/2006/relationships/styles" Target="styles.xml"/><Relationship Id="rId16" Type="http://schemas.openxmlformats.org/officeDocument/2006/relationships/hyperlink" Target="http://ema.sagepub.com/" TargetMode="External"/><Relationship Id="rId20" Type="http://schemas.openxmlformats.org/officeDocument/2006/relationships/hyperlink" Target="http://cehs.unl.edu/edad/jwel/policy.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ndfonline.com/toc/tedl20/current" TargetMode="External"/><Relationship Id="rId24" Type="http://schemas.openxmlformats.org/officeDocument/2006/relationships/hyperlink" Target="http://www.bcpvpa.bc.ca/node/57" TargetMode="External"/><Relationship Id="rId5" Type="http://schemas.openxmlformats.org/officeDocument/2006/relationships/webSettings" Target="webSettings.xml"/><Relationship Id="rId15" Type="http://schemas.openxmlformats.org/officeDocument/2006/relationships/hyperlink" Target="http://www.umanitoba.ca/publications/cjeap/" TargetMode="External"/><Relationship Id="rId23" Type="http://schemas.openxmlformats.org/officeDocument/2006/relationships/hyperlink" Target="http://ojs.vre.upei.ca/index.php/cje-rce/" TargetMode="External"/><Relationship Id="rId28" Type="http://schemas.openxmlformats.org/officeDocument/2006/relationships/hyperlink" Target="http://www.tandfonline.com/toc/cslm20/current" TargetMode="External"/><Relationship Id="rId10" Type="http://schemas.openxmlformats.org/officeDocument/2006/relationships/hyperlink" Target="http://jel.sagepub.com/" TargetMode="External"/><Relationship Id="rId19" Type="http://schemas.openxmlformats.org/officeDocument/2006/relationships/hyperlink" Target="http://www.tandfonline.com/loi/rjie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tent.news.sagepub.com/emessageIRS/servlet/IRSL?v=5&amp;a=10050&amp;r=17067&amp;m=12814&amp;l=3&amp;e=2&amp;x=2456911.0" TargetMode="External"/><Relationship Id="rId14" Type="http://schemas.openxmlformats.org/officeDocument/2006/relationships/hyperlink" Target="http://edr.sagepub.com/" TargetMode="External"/><Relationship Id="rId22" Type="http://schemas.openxmlformats.org/officeDocument/2006/relationships/hyperlink" Target="http://link.springer.com/journal/10833" TargetMode="External"/><Relationship Id="rId27" Type="http://schemas.openxmlformats.org/officeDocument/2006/relationships/hyperlink" Target="http://www.cea-ace.ca/education-canad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Scott</dc:creator>
  <cp:keywords/>
  <dc:description/>
  <cp:lastModifiedBy>Charles</cp:lastModifiedBy>
  <cp:revision>13</cp:revision>
  <dcterms:created xsi:type="dcterms:W3CDTF">2013-09-09T20:23:00Z</dcterms:created>
  <dcterms:modified xsi:type="dcterms:W3CDTF">2014-09-10T21:48:00Z</dcterms:modified>
</cp:coreProperties>
</file>